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34" w:rsidRDefault="00AB7E34" w:rsidP="00AB7E34">
      <w:pPr>
        <w:spacing w:after="100" w:afterAutospacing="1"/>
      </w:pPr>
      <w:r>
        <w:rPr>
          <w:b/>
          <w:bCs/>
        </w:rPr>
        <w:t>Ірина Гречишкіна</w:t>
      </w:r>
      <w:r>
        <w:br/>
        <w:t>асистент кафедри дошкільної та початкової освіти ДЗ «ЛНУ імені Тараса Шевченка», м. Старобільськ, Луганська обл.</w:t>
      </w:r>
    </w:p>
    <w:p w:rsidR="00AB7E34" w:rsidRPr="00816646" w:rsidRDefault="00AB7E34" w:rsidP="00AB7E34">
      <w:pPr>
        <w:tabs>
          <w:tab w:val="left" w:pos="2070"/>
        </w:tabs>
        <w:spacing w:after="100" w:afterAutospacing="1"/>
        <w:jc w:val="center"/>
        <w:rPr>
          <w:rFonts w:ascii="Times New Roman" w:hAnsi="Times New Roman" w:cs="Times New Roman"/>
          <w:sz w:val="28"/>
          <w:szCs w:val="28"/>
        </w:rPr>
      </w:pPr>
      <w:r w:rsidRPr="00816646">
        <w:rPr>
          <w:rFonts w:ascii="Times New Roman" w:hAnsi="Times New Roman" w:cs="Times New Roman"/>
          <w:b/>
          <w:bCs/>
          <w:sz w:val="28"/>
          <w:szCs w:val="28"/>
        </w:rPr>
        <w:t>Як розвивати зв’язне мовлення молодших дошкільників: авторська методика</w:t>
      </w:r>
    </w:p>
    <w:p w:rsidR="00AB7E34" w:rsidRPr="00816646" w:rsidRDefault="00AB7E34" w:rsidP="00AB7E34">
      <w:pPr>
        <w:spacing w:after="100" w:afterAutospacing="1"/>
        <w:rPr>
          <w:rFonts w:ascii="Times New Roman" w:hAnsi="Times New Roman" w:cs="Times New Roman"/>
          <w:sz w:val="24"/>
          <w:szCs w:val="24"/>
        </w:rPr>
      </w:pPr>
      <w:r>
        <w:rPr>
          <w:lang w:val="uk-UA"/>
        </w:rPr>
        <w:t xml:space="preserve">        </w:t>
      </w:r>
      <w:r w:rsidRPr="00816646">
        <w:rPr>
          <w:rFonts w:ascii="Times New Roman" w:hAnsi="Times New Roman" w:cs="Times New Roman"/>
          <w:sz w:val="24"/>
          <w:szCs w:val="24"/>
        </w:rPr>
        <w:t>Вихователі й батьки все частіше звертають увагу, що молодші дошкільники не виявляють мовленнєвої активності. Вони повторюють окремі звуки, інколи створюють нові слова, експериментують з інтонаціями тощо. Проте зв’язне мовлення залишається на низькому рівні. Як поліпшити ситуацію? Організуйте мовленнєву діяльність навколо літературного тексту</w:t>
      </w:r>
    </w:p>
    <w:p w:rsidR="00AB7E34" w:rsidRPr="00816646" w:rsidRDefault="00AB7E34" w:rsidP="00AB7E34">
      <w:pPr>
        <w:spacing w:after="240"/>
        <w:rPr>
          <w:rFonts w:ascii="Times New Roman" w:hAnsi="Times New Roman" w:cs="Times New Roman"/>
          <w:sz w:val="24"/>
          <w:szCs w:val="24"/>
        </w:rPr>
      </w:pPr>
    </w:p>
    <w:p w:rsidR="00AB7E34" w:rsidRPr="00816646" w:rsidRDefault="00AB7E34" w:rsidP="00AB7E34">
      <w:pPr>
        <w:spacing w:after="0"/>
        <w:jc w:val="center"/>
        <w:rPr>
          <w:rFonts w:ascii="Times New Roman" w:hAnsi="Times New Roman" w:cs="Times New Roman"/>
          <w:sz w:val="24"/>
          <w:szCs w:val="24"/>
        </w:rPr>
      </w:pPr>
      <w:r w:rsidRPr="00816646">
        <w:rPr>
          <w:rFonts w:ascii="Times New Roman" w:hAnsi="Times New Roman" w:cs="Times New Roman"/>
          <w:sz w:val="24"/>
          <w:szCs w:val="24"/>
        </w:rPr>
        <w:pict>
          <v:rect id="_x0000_i1025" style="width:467.75pt;height:.75pt" o:hralign="center" o:hrstd="t" o:hrnoshade="t" o:hr="t" fillcolor="black" stroked="f"/>
        </w:pict>
      </w:r>
    </w:p>
    <w:p w:rsidR="00AB7E34" w:rsidRPr="00816646" w:rsidRDefault="00AB7E34" w:rsidP="00AB7E34">
      <w:pPr>
        <w:spacing w:after="0"/>
        <w:jc w:val="center"/>
        <w:rPr>
          <w:rFonts w:ascii="Times New Roman" w:hAnsi="Times New Roman" w:cs="Times New Roman"/>
          <w:sz w:val="24"/>
          <w:szCs w:val="24"/>
        </w:rPr>
      </w:pPr>
    </w:p>
    <w:p w:rsidR="00AB7E34" w:rsidRPr="00816646" w:rsidRDefault="00AB7E34" w:rsidP="00AB7E34">
      <w:pPr>
        <w:rPr>
          <w:rFonts w:ascii="Times New Roman" w:hAnsi="Times New Roman" w:cs="Times New Roman"/>
          <w:sz w:val="24"/>
          <w:szCs w:val="24"/>
        </w:rPr>
      </w:pP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t xml:space="preserve">Одне з основних завдань вихователя — розвивати зв’язне мовлення дошкільників. Фахівці вважають, що дитина опанувала зв’язне мовлення, якщо вона вільно володіє словником і граматичними вміннями. А також уміє зрозуміло висловлювати думку, узгоджувати слова в реченні, встановлювати логічні зв’язки між частинами тексту, дотримуватися плану розповіді й опису. Завдяки мовленню діти взаємодіють з оточенням і успішно соціалізуються. Щоб вони ліпше опановували ці навички, організуйте сеанси активізуючого мовлення. </w:t>
      </w:r>
    </w:p>
    <w:p w:rsidR="00AB7E34" w:rsidRPr="00816646" w:rsidRDefault="00AB7E34" w:rsidP="00AB7E34">
      <w:pPr>
        <w:pStyle w:val="2"/>
        <w:rPr>
          <w:sz w:val="24"/>
          <w:szCs w:val="24"/>
        </w:rPr>
      </w:pPr>
      <w:r w:rsidRPr="00816646">
        <w:rPr>
          <w:sz w:val="24"/>
          <w:szCs w:val="24"/>
        </w:rPr>
        <w:t>Які засоби використовувати</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t xml:space="preserve">Стимулюйте розвиток зв’язного мовлення молодших дошкільників завдяки </w:t>
      </w:r>
      <w:r w:rsidRPr="00816646">
        <w:rPr>
          <w:rFonts w:ascii="Times New Roman" w:hAnsi="Times New Roman" w:cs="Times New Roman"/>
          <w:b/>
          <w:bCs/>
          <w:sz w:val="24"/>
          <w:szCs w:val="24"/>
        </w:rPr>
        <w:t>тріаді лінгводидактичних засобів</w:t>
      </w:r>
      <w:r w:rsidRPr="00816646">
        <w:rPr>
          <w:rFonts w:ascii="Times New Roman" w:hAnsi="Times New Roman" w:cs="Times New Roman"/>
          <w:sz w:val="24"/>
          <w:szCs w:val="24"/>
        </w:rPr>
        <w:t xml:space="preserve">: текст, наочність, діалог. Використовуйте ці засоби в комплексі, адже поодинці вони втрачають ефективність. </w:t>
      </w:r>
    </w:p>
    <w:p w:rsidR="00AB7E34" w:rsidRPr="00816646" w:rsidRDefault="00AB7E34" w:rsidP="00AB7E34">
      <w:pPr>
        <w:pStyle w:val="3"/>
        <w:rPr>
          <w:sz w:val="24"/>
          <w:szCs w:val="24"/>
        </w:rPr>
      </w:pPr>
      <w:r w:rsidRPr="00816646">
        <w:rPr>
          <w:sz w:val="24"/>
          <w:szCs w:val="24"/>
        </w:rPr>
        <w:t>Текст</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t xml:space="preserve">Літературний текст — один із провідних засобів розвитку зв’язного мовлення дітей. Коли дитина слухає казку чи оповідання, вона ознайомлюється із системою мовних еталонів. Відтак використовує їх у повсякденній мовленнєвій діяльності. Тому обирайте тексти різних літературних жанрів, що містять лексеми, відповідні віку дітей, їхнім інтересам та провідному виду діяльності. </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t xml:space="preserve">Під час обговорення літературного тексту заохочуйте дітей брати активну участь у розмові, самостійно вибудовувати висловлювання за сюжетом, повторювати репліки персонажів тощо. </w:t>
      </w:r>
    </w:p>
    <w:p w:rsidR="00AB7E34" w:rsidRPr="00816646" w:rsidRDefault="00AB7E34" w:rsidP="00AB7E34">
      <w:pPr>
        <w:pStyle w:val="3"/>
        <w:rPr>
          <w:sz w:val="24"/>
          <w:szCs w:val="24"/>
        </w:rPr>
      </w:pPr>
      <w:r w:rsidRPr="00816646">
        <w:rPr>
          <w:sz w:val="24"/>
          <w:szCs w:val="24"/>
        </w:rPr>
        <w:t>Наочність</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lastRenderedPageBreak/>
        <w:t xml:space="preserve">У молодших дошкільників переважає наочно-образне мислення. Щоб допомогти їм зрозуміти зміст твору, використовуйте наочність: ілюстрації, серії сюжетних картин, коректурні таблиці, іграшки тощо. </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t xml:space="preserve">Діти цього віку швидко втомлюються та часто відволікаються. Щоб підтримувати їхній інтерес до спільної діяльності, обирайте яскраву й естетичну наочність. Водночас стежте, щоб вона не була переобтяжена додатковими елементами. Адже велика кількість дрібних деталей заважає дитині сприймати головний образ. </w:t>
      </w:r>
    </w:p>
    <w:p w:rsidR="00AB7E34" w:rsidRPr="00816646" w:rsidRDefault="00AB7E34" w:rsidP="00AB7E34">
      <w:pPr>
        <w:pStyle w:val="3"/>
        <w:rPr>
          <w:sz w:val="24"/>
          <w:szCs w:val="24"/>
        </w:rPr>
      </w:pPr>
      <w:r w:rsidRPr="00816646">
        <w:rPr>
          <w:sz w:val="24"/>
          <w:szCs w:val="24"/>
        </w:rPr>
        <w:t>Діалог</w:t>
      </w:r>
    </w:p>
    <w:p w:rsidR="00AB7E34" w:rsidRPr="00816646" w:rsidRDefault="00AB7E34" w:rsidP="00AB7E34">
      <w:pPr>
        <w:spacing w:after="100" w:afterAutospacing="1"/>
        <w:rPr>
          <w:rFonts w:ascii="Times New Roman" w:hAnsi="Times New Roman" w:cs="Times New Roman"/>
          <w:sz w:val="24"/>
          <w:szCs w:val="24"/>
        </w:rPr>
      </w:pPr>
      <w:r>
        <w:rPr>
          <w:rFonts w:ascii="Times New Roman" w:hAnsi="Times New Roman" w:cs="Times New Roman"/>
          <w:sz w:val="24"/>
          <w:szCs w:val="24"/>
          <w:lang w:val="uk-UA"/>
        </w:rPr>
        <w:t xml:space="preserve">     </w:t>
      </w:r>
      <w:r w:rsidRPr="00816646">
        <w:rPr>
          <w:rFonts w:ascii="Times New Roman" w:hAnsi="Times New Roman" w:cs="Times New Roman"/>
          <w:sz w:val="24"/>
          <w:szCs w:val="24"/>
        </w:rPr>
        <w:t xml:space="preserve">Щоб стимулювати мовлення дитини, спонукайте її брати активну участь у діалогах за змістом літературних текстів. Зокрема, заохочуйте відповідати не одним словом, а самостійно вибудовувати зв’язні висловлювання. </w:t>
      </w:r>
    </w:p>
    <w:p w:rsidR="00AB7E34" w:rsidRPr="00816646" w:rsidRDefault="00AB7E34" w:rsidP="00AB7E34">
      <w:pPr>
        <w:spacing w:after="100" w:afterAutospacing="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6646">
        <w:rPr>
          <w:rFonts w:ascii="Times New Roman" w:hAnsi="Times New Roman" w:cs="Times New Roman"/>
          <w:sz w:val="24"/>
          <w:szCs w:val="24"/>
        </w:rPr>
        <w:t xml:space="preserve">Під час розмови з дитиною важлива як кількість запитань, так і їхній зміст. Формулюйте запитання різної складності — не лише про очевидні факти за змістом твору чи картини, а й такі, що спонукають дитину шукати відповіді. </w:t>
      </w:r>
    </w:p>
    <w:p w:rsidR="00AB7E34" w:rsidRPr="00816646" w:rsidRDefault="00AB7E34" w:rsidP="00AB7E34">
      <w:pPr>
        <w:pStyle w:val="complextext-p"/>
        <w:spacing w:after="100" w:afterAutospacing="1"/>
        <w:rPr>
          <w:sz w:val="24"/>
          <w:szCs w:val="24"/>
        </w:rPr>
      </w:pPr>
      <w:r w:rsidRPr="00816646">
        <w:rPr>
          <w:sz w:val="24"/>
          <w:szCs w:val="24"/>
        </w:rPr>
        <w:t xml:space="preserve">Шаблонні запитання знижують інтерес дітей до спільної діяльності. Діти починають відповідати однотипними словами та фразами. </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t xml:space="preserve">Ставте запитання, які дадуть змогу з’ясувати, як діти розуміють сюжет і дії персонажів. Також спонукайте дітей до діалогової взаємодії під час ігор за змістом тексту. Зокрема, заохочуйте їх коментувати ігрові дії, домовлятися одне з одним про правила тощо. </w:t>
      </w:r>
    </w:p>
    <w:p w:rsidR="00AB7E34" w:rsidRPr="00816646" w:rsidRDefault="00AB7E34" w:rsidP="00AB7E34">
      <w:pPr>
        <w:pStyle w:val="2"/>
        <w:rPr>
          <w:sz w:val="24"/>
          <w:szCs w:val="24"/>
        </w:rPr>
      </w:pPr>
      <w:r w:rsidRPr="00816646">
        <w:rPr>
          <w:sz w:val="24"/>
          <w:szCs w:val="24"/>
        </w:rPr>
        <w:t>Як організувати діяльність</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rPr>
        <w:t xml:space="preserve">Основа зв’язного мовлення — фонетика, лексика та граматика. Роботу з молодшими дошкільниками за змістом літературного тексту вибудовуйте саме за такими напрямами: </w:t>
      </w:r>
    </w:p>
    <w:p w:rsidR="00AB7E34" w:rsidRPr="00816646" w:rsidRDefault="00AB7E34" w:rsidP="00AB7E34">
      <w:pPr>
        <w:pStyle w:val="Ul"/>
        <w:numPr>
          <w:ilvl w:val="0"/>
          <w:numId w:val="1"/>
        </w:numPr>
        <w:rPr>
          <w:sz w:val="24"/>
          <w:szCs w:val="24"/>
        </w:rPr>
      </w:pPr>
      <w:r w:rsidRPr="00816646">
        <w:rPr>
          <w:sz w:val="24"/>
          <w:szCs w:val="24"/>
        </w:rPr>
        <w:t>розвивайте фонематичний слух та звуковимову;</w:t>
      </w:r>
    </w:p>
    <w:p w:rsidR="00AB7E34" w:rsidRPr="00816646" w:rsidRDefault="00AB7E34" w:rsidP="00AB7E34">
      <w:pPr>
        <w:pStyle w:val="Ul"/>
        <w:numPr>
          <w:ilvl w:val="0"/>
          <w:numId w:val="1"/>
        </w:numPr>
        <w:rPr>
          <w:sz w:val="24"/>
          <w:szCs w:val="24"/>
        </w:rPr>
      </w:pPr>
      <w:r w:rsidRPr="00816646">
        <w:rPr>
          <w:sz w:val="24"/>
          <w:szCs w:val="24"/>
        </w:rPr>
        <w:t>розширюйте словник;</w:t>
      </w:r>
    </w:p>
    <w:p w:rsidR="00AB7E34" w:rsidRPr="00816646" w:rsidRDefault="00AB7E34" w:rsidP="00AB7E34">
      <w:pPr>
        <w:pStyle w:val="Ul"/>
        <w:numPr>
          <w:ilvl w:val="0"/>
          <w:numId w:val="1"/>
        </w:numPr>
        <w:spacing w:after="100" w:afterAutospacing="1"/>
        <w:rPr>
          <w:sz w:val="24"/>
          <w:szCs w:val="24"/>
        </w:rPr>
      </w:pPr>
      <w:r w:rsidRPr="00816646">
        <w:rPr>
          <w:sz w:val="24"/>
          <w:szCs w:val="24"/>
        </w:rPr>
        <w:t>навчайте правильно будувати висловлювання.</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lang w:val="uk-UA"/>
        </w:rPr>
        <w:t xml:space="preserve">            </w:t>
      </w:r>
      <w:r w:rsidRPr="00816646">
        <w:rPr>
          <w:rFonts w:ascii="Times New Roman" w:hAnsi="Times New Roman" w:cs="Times New Roman"/>
          <w:sz w:val="24"/>
          <w:szCs w:val="24"/>
        </w:rPr>
        <w:t>Щоб стимулювати розвиток мовлення молодших дошкільників, організовуйте роботу за змістом літературного твору під час спеціальних занять — сеансів стимульного спілкування. Кожен текст опрацьовуйте протягом трьох сеансів. Приклад роботи за текстом Корнія Чуковського «Курчатко» наведено в </w:t>
      </w:r>
      <w:r w:rsidRPr="00816646">
        <w:rPr>
          <w:rFonts w:ascii="Times New Roman" w:hAnsi="Times New Roman" w:cs="Times New Roman"/>
          <w:i/>
          <w:iCs/>
          <w:sz w:val="24"/>
          <w:szCs w:val="24"/>
        </w:rPr>
        <w:t>Додатку</w:t>
      </w:r>
      <w:r w:rsidRPr="00816646">
        <w:rPr>
          <w:rFonts w:ascii="Times New Roman" w:hAnsi="Times New Roman" w:cs="Times New Roman"/>
          <w:sz w:val="24"/>
          <w:szCs w:val="24"/>
        </w:rPr>
        <w:t xml:space="preserve">. </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lang w:val="uk-UA"/>
        </w:rPr>
        <w:t xml:space="preserve">        </w:t>
      </w:r>
      <w:r w:rsidRPr="00816646">
        <w:rPr>
          <w:rFonts w:ascii="Times New Roman" w:hAnsi="Times New Roman" w:cs="Times New Roman"/>
          <w:sz w:val="24"/>
          <w:szCs w:val="24"/>
        </w:rPr>
        <w:t xml:space="preserve">Перший сеанс розпочніть з ознайомлення дітей із текстом. Щоб вони ліпше сприймали зміст, використовуйте прийоми активного слухання. Зокрема, заохочуйте дітей відтворювати елементарні рухи за змістом тексту, відповідати на запитання, повторювати окремі слова тощо. Читання тексту супроводжуйте демонстрацією ілюстрацій. </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lang w:val="uk-UA"/>
        </w:rPr>
        <w:t xml:space="preserve">          </w:t>
      </w:r>
      <w:r w:rsidRPr="00816646">
        <w:rPr>
          <w:rFonts w:ascii="Times New Roman" w:hAnsi="Times New Roman" w:cs="Times New Roman"/>
          <w:sz w:val="24"/>
          <w:szCs w:val="24"/>
        </w:rPr>
        <w:t xml:space="preserve">Другий сеанс вибудовуйте на основі діалогової взаємодії за змістом літературного тексту. Прочитайте дітям текст повторно й обговоріть із ними зміст. Щоб активізувати </w:t>
      </w:r>
      <w:r w:rsidRPr="00816646">
        <w:rPr>
          <w:rFonts w:ascii="Times New Roman" w:hAnsi="Times New Roman" w:cs="Times New Roman"/>
          <w:sz w:val="24"/>
          <w:szCs w:val="24"/>
        </w:rPr>
        <w:lastRenderedPageBreak/>
        <w:t xml:space="preserve">мовлення дітей, організуйте переказ тексту з опорою на серію сюжетних картин. Під час переказу звертайте увагу на інтонацію, емоційне забарвлення висловлювань, темп мовлення, жести тощо. Після переказу запропонуйте дітям пограти в мовленнєві ігри, у яких потрібно дібрати синоніми, антоніми, епітети, рими тощо. </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lang w:val="uk-UA"/>
        </w:rPr>
        <w:t xml:space="preserve">         </w:t>
      </w:r>
      <w:r w:rsidRPr="00816646">
        <w:rPr>
          <w:rFonts w:ascii="Times New Roman" w:hAnsi="Times New Roman" w:cs="Times New Roman"/>
          <w:sz w:val="24"/>
          <w:szCs w:val="24"/>
        </w:rPr>
        <w:t xml:space="preserve">Третій сеанс організуйте як театралізовану гру. Якщо діти не готові до такої діяльності, організуйте цикл ігор за змістом літературного тексту. Щоб активізувати діяльність молодших дошкільників, окрім ілюстрацій, використовуйте набірне полотно, елементи костюмів, іграшки тощо. Заохочуйте дітей програвати окремі епізоди літературного твору, відтворювати діалоги. Також запропонуйте їм пофантазувати, зокрема змінити якусь деталь сюжету та спробувати створити власну розповідь за мотивами літературного твору. </w:t>
      </w:r>
    </w:p>
    <w:p w:rsidR="00AB7E34" w:rsidRPr="00816646" w:rsidRDefault="00AB7E34" w:rsidP="00AB7E34">
      <w:pPr>
        <w:spacing w:after="100" w:afterAutospacing="1"/>
        <w:rPr>
          <w:rFonts w:ascii="Times New Roman" w:hAnsi="Times New Roman" w:cs="Times New Roman"/>
          <w:sz w:val="24"/>
          <w:szCs w:val="24"/>
        </w:rPr>
      </w:pPr>
      <w:r w:rsidRPr="00816646">
        <w:rPr>
          <w:rFonts w:ascii="Times New Roman" w:hAnsi="Times New Roman" w:cs="Times New Roman"/>
          <w:sz w:val="24"/>
          <w:szCs w:val="24"/>
          <w:lang w:val="uk-UA"/>
        </w:rPr>
        <w:t xml:space="preserve">    </w:t>
      </w:r>
      <w:r w:rsidRPr="00816646">
        <w:rPr>
          <w:rFonts w:ascii="Times New Roman" w:hAnsi="Times New Roman" w:cs="Times New Roman"/>
          <w:sz w:val="24"/>
          <w:szCs w:val="24"/>
        </w:rPr>
        <w:t xml:space="preserve">Концентрація уваги дітей навколо літературного тексту протягом трьох сеансів дає змогу детально опрацьовувати кожну лексичну тему, поповнювати словниковий запас дітей, а отже, поступово формувати в них зв’язне мовлення. </w:t>
      </w:r>
    </w:p>
    <w:tbl>
      <w:tblPr>
        <w:tblW w:w="5000" w:type="pct"/>
        <w:tblInd w:w="330" w:type="dxa"/>
        <w:tblCellMar>
          <w:left w:w="0" w:type="dxa"/>
          <w:right w:w="0" w:type="dxa"/>
        </w:tblCellMar>
        <w:tblLook w:val="04A0"/>
      </w:tblPr>
      <w:tblGrid>
        <w:gridCol w:w="10015"/>
      </w:tblGrid>
      <w:tr w:rsidR="00AB7E34" w:rsidRPr="00816646" w:rsidTr="002E5A4D">
        <w:tc>
          <w:tcPr>
            <w:tcW w:w="0" w:type="auto"/>
            <w:shd w:val="clear" w:color="auto" w:fill="D5E8CC"/>
            <w:tcMar>
              <w:top w:w="285" w:type="dxa"/>
              <w:left w:w="330" w:type="dxa"/>
              <w:bottom w:w="285" w:type="dxa"/>
              <w:right w:w="330" w:type="dxa"/>
            </w:tcMar>
            <w:vAlign w:val="center"/>
          </w:tcPr>
          <w:p w:rsidR="00AB7E34" w:rsidRPr="00816646" w:rsidRDefault="00AB7E34" w:rsidP="002E5A4D">
            <w:pPr>
              <w:spacing w:after="100" w:afterAutospacing="1"/>
              <w:rPr>
                <w:rFonts w:ascii="Times New Roman" w:hAnsi="Times New Roman" w:cs="Times New Roman"/>
                <w:sz w:val="24"/>
                <w:szCs w:val="24"/>
              </w:rPr>
            </w:pPr>
            <w:r w:rsidRPr="00816646">
              <w:rPr>
                <w:rFonts w:ascii="Times New Roman" w:hAnsi="Times New Roman" w:cs="Times New Roman"/>
                <w:noProof/>
                <w:sz w:val="24"/>
                <w:szCs w:val="24"/>
              </w:rPr>
              <w:drawing>
                <wp:inline distT="0" distB="0" distL="0" distR="0">
                  <wp:extent cx="504825" cy="5905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504825" cy="590550"/>
                          </a:xfrm>
                          <a:prstGeom prst="rect">
                            <a:avLst/>
                          </a:prstGeom>
                          <a:noFill/>
                          <a:ln w="9525">
                            <a:noFill/>
                            <a:miter lim="800000"/>
                            <a:headEnd/>
                            <a:tailEnd/>
                          </a:ln>
                        </pic:spPr>
                      </pic:pic>
                    </a:graphicData>
                  </a:graphic>
                </wp:inline>
              </w:drawing>
            </w:r>
          </w:p>
          <w:p w:rsidR="00AB7E34" w:rsidRPr="00816646" w:rsidRDefault="00AB7E34" w:rsidP="002E5A4D">
            <w:pPr>
              <w:pStyle w:val="H3inline-h3"/>
              <w:spacing w:after="100" w:afterAutospacing="1"/>
              <w:rPr>
                <w:rFonts w:ascii="Times New Roman" w:hAnsi="Times New Roman" w:cs="Times New Roman"/>
                <w:sz w:val="24"/>
                <w:szCs w:val="24"/>
              </w:rPr>
            </w:pPr>
            <w:r w:rsidRPr="00816646">
              <w:rPr>
                <w:rFonts w:ascii="Times New Roman" w:hAnsi="Times New Roman" w:cs="Times New Roman"/>
                <w:sz w:val="24"/>
                <w:szCs w:val="24"/>
              </w:rPr>
              <w:t>Додаток</w:t>
            </w:r>
          </w:p>
          <w:p w:rsidR="00AB7E34" w:rsidRPr="00816646" w:rsidRDefault="00AB7E34" w:rsidP="002E5A4D">
            <w:pPr>
              <w:pStyle w:val="4"/>
              <w:spacing w:after="100" w:afterAutospacing="1"/>
              <w:rPr>
                <w:rFonts w:ascii="Times New Roman" w:hAnsi="Times New Roman" w:cs="Times New Roman"/>
                <w:sz w:val="24"/>
                <w:szCs w:val="24"/>
              </w:rPr>
            </w:pPr>
            <w:r w:rsidRPr="00816646">
              <w:rPr>
                <w:rFonts w:ascii="Times New Roman" w:hAnsi="Times New Roman" w:cs="Times New Roman"/>
                <w:sz w:val="24"/>
                <w:szCs w:val="24"/>
              </w:rPr>
              <w:t>Приклад організації мовленнєвої діяльності молодших дошкільників</w:t>
            </w:r>
          </w:p>
          <w:p w:rsidR="00AB7E34" w:rsidRPr="00816646" w:rsidRDefault="00AB7E34" w:rsidP="002E5A4D">
            <w:pPr>
              <w:pStyle w:val="5"/>
              <w:spacing w:after="100" w:afterAutospacing="1"/>
              <w:rPr>
                <w:rFonts w:ascii="Times New Roman" w:hAnsi="Times New Roman" w:cs="Times New Roman"/>
                <w:sz w:val="24"/>
                <w:szCs w:val="24"/>
              </w:rPr>
            </w:pPr>
            <w:r w:rsidRPr="00816646">
              <w:rPr>
                <w:rFonts w:ascii="Times New Roman" w:hAnsi="Times New Roman" w:cs="Times New Roman"/>
                <w:sz w:val="24"/>
                <w:szCs w:val="24"/>
              </w:rPr>
              <w:t>за текстом Корнія Чуковського «Курчатко»</w:t>
            </w:r>
          </w:p>
          <w:tbl>
            <w:tblPr>
              <w:tblW w:w="5000" w:type="pct"/>
              <w:tblCellMar>
                <w:top w:w="45" w:type="dxa"/>
                <w:left w:w="45" w:type="dxa"/>
                <w:bottom w:w="45" w:type="dxa"/>
                <w:right w:w="45" w:type="dxa"/>
              </w:tblCellMar>
              <w:tblLook w:val="04A0"/>
            </w:tblPr>
            <w:tblGrid>
              <w:gridCol w:w="932"/>
              <w:gridCol w:w="3481"/>
              <w:gridCol w:w="4926"/>
            </w:tblGrid>
            <w:tr w:rsidR="00AB7E34" w:rsidRPr="00816646" w:rsidTr="002E5A4D">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hideMark/>
                </w:tcPr>
                <w:p w:rsidR="00AB7E34" w:rsidRPr="00816646" w:rsidRDefault="00AB7E34" w:rsidP="002E5A4D">
                  <w:pPr>
                    <w:pStyle w:val="Thtable-thead-th"/>
                    <w:spacing w:after="0"/>
                    <w:rPr>
                      <w:rFonts w:ascii="Times New Roman" w:hAnsi="Times New Roman" w:cs="Times New Roman"/>
                      <w:sz w:val="24"/>
                      <w:szCs w:val="24"/>
                    </w:rPr>
                  </w:pPr>
                  <w:r w:rsidRPr="00816646">
                    <w:rPr>
                      <w:rFonts w:ascii="Times New Roman" w:hAnsi="Times New Roman" w:cs="Times New Roman"/>
                      <w:sz w:val="24"/>
                      <w:szCs w:val="24"/>
                    </w:rPr>
                    <w:t>Сеанс</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hideMark/>
                </w:tcPr>
                <w:p w:rsidR="00AB7E34" w:rsidRPr="00816646" w:rsidRDefault="00AB7E34" w:rsidP="002E5A4D">
                  <w:pPr>
                    <w:pStyle w:val="Thtable-thead-th"/>
                    <w:spacing w:after="0"/>
                    <w:rPr>
                      <w:rFonts w:ascii="Times New Roman" w:hAnsi="Times New Roman" w:cs="Times New Roman"/>
                      <w:sz w:val="24"/>
                      <w:szCs w:val="24"/>
                    </w:rPr>
                  </w:pPr>
                  <w:r w:rsidRPr="00816646">
                    <w:rPr>
                      <w:rFonts w:ascii="Times New Roman" w:hAnsi="Times New Roman" w:cs="Times New Roman"/>
                      <w:sz w:val="24"/>
                      <w:szCs w:val="24"/>
                    </w:rPr>
                    <w:t>Мета</w:t>
                  </w:r>
                </w:p>
              </w:tc>
              <w:tc>
                <w:tcPr>
                  <w:tcW w:w="0" w:type="auto"/>
                  <w:tcBorders>
                    <w:top w:val="single" w:sz="6" w:space="0" w:color="000000"/>
                    <w:left w:val="single" w:sz="6" w:space="0" w:color="000000"/>
                    <w:bottom w:val="single" w:sz="6" w:space="0" w:color="000000"/>
                    <w:right w:val="single" w:sz="6" w:space="0" w:color="000000"/>
                  </w:tcBorders>
                  <w:shd w:val="clear" w:color="auto" w:fill="008100"/>
                  <w:vAlign w:val="center"/>
                  <w:hideMark/>
                </w:tcPr>
                <w:p w:rsidR="00AB7E34" w:rsidRPr="00816646" w:rsidRDefault="00AB7E34" w:rsidP="002E5A4D">
                  <w:pPr>
                    <w:pStyle w:val="Thtable-thead-th"/>
                    <w:spacing w:after="0"/>
                    <w:rPr>
                      <w:rFonts w:ascii="Times New Roman" w:hAnsi="Times New Roman" w:cs="Times New Roman"/>
                      <w:sz w:val="24"/>
                      <w:szCs w:val="24"/>
                    </w:rPr>
                  </w:pPr>
                  <w:r w:rsidRPr="00816646">
                    <w:rPr>
                      <w:rFonts w:ascii="Times New Roman" w:hAnsi="Times New Roman" w:cs="Times New Roman"/>
                      <w:sz w:val="24"/>
                      <w:szCs w:val="24"/>
                    </w:rPr>
                    <w:t>Орієнтовний зміст</w:t>
                  </w:r>
                </w:p>
              </w:tc>
            </w:tr>
            <w:tr w:rsidR="00AB7E34" w:rsidRPr="00816646" w:rsidTr="002E5A4D">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2E5A4D">
                  <w:pPr>
                    <w:pStyle w:val="Tdtable-td"/>
                    <w:spacing w:after="0"/>
                    <w:rPr>
                      <w:rFonts w:ascii="Times New Roman" w:hAnsi="Times New Roman" w:cs="Times New Roman"/>
                      <w:sz w:val="24"/>
                      <w:szCs w:val="24"/>
                    </w:rPr>
                  </w:pPr>
                  <w:r w:rsidRPr="00816646">
                    <w:rPr>
                      <w:rFonts w:ascii="Times New Roman" w:hAnsi="Times New Roman" w:cs="Times New Roman"/>
                      <w:sz w:val="24"/>
                      <w:szCs w:val="24"/>
                    </w:rPr>
                    <w:t>Перший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AB7E34">
                  <w:pPr>
                    <w:pStyle w:val="Ul"/>
                    <w:numPr>
                      <w:ilvl w:val="0"/>
                      <w:numId w:val="2"/>
                    </w:numPr>
                    <w:rPr>
                      <w:sz w:val="24"/>
                      <w:szCs w:val="24"/>
                    </w:rPr>
                  </w:pPr>
                  <w:r w:rsidRPr="00816646">
                    <w:rPr>
                      <w:sz w:val="24"/>
                      <w:szCs w:val="24"/>
                    </w:rPr>
                    <w:t>розвивати здатність упізнавати та розрізняти немовленнєві звуки</w:t>
                  </w:r>
                </w:p>
                <w:p w:rsidR="00AB7E34" w:rsidRPr="00816646" w:rsidRDefault="00AB7E34" w:rsidP="00AB7E34">
                  <w:pPr>
                    <w:pStyle w:val="Ul"/>
                    <w:numPr>
                      <w:ilvl w:val="0"/>
                      <w:numId w:val="2"/>
                    </w:numPr>
                    <w:rPr>
                      <w:sz w:val="24"/>
                      <w:szCs w:val="24"/>
                    </w:rPr>
                  </w:pPr>
                  <w:r w:rsidRPr="00816646">
                    <w:rPr>
                      <w:sz w:val="24"/>
                      <w:szCs w:val="24"/>
                    </w:rPr>
                    <w:t>навчати імітувати рухи — за змістом тексту</w:t>
                  </w:r>
                </w:p>
                <w:p w:rsidR="00AB7E34" w:rsidRPr="00816646" w:rsidRDefault="00AB7E34" w:rsidP="00AB7E34">
                  <w:pPr>
                    <w:pStyle w:val="Ul"/>
                    <w:numPr>
                      <w:ilvl w:val="0"/>
                      <w:numId w:val="2"/>
                    </w:numPr>
                    <w:rPr>
                      <w:sz w:val="24"/>
                      <w:szCs w:val="24"/>
                    </w:rPr>
                  </w:pPr>
                  <w:r w:rsidRPr="00816646">
                    <w:rPr>
                      <w:sz w:val="24"/>
                      <w:szCs w:val="24"/>
                    </w:rPr>
                    <w:t>збагачувати словниковий запас слів антонімами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2E5A4D">
                  <w:pPr>
                    <w:pStyle w:val="Tdtable-td"/>
                    <w:spacing w:after="0"/>
                    <w:rPr>
                      <w:rFonts w:ascii="Times New Roman" w:hAnsi="Times New Roman" w:cs="Times New Roman"/>
                      <w:sz w:val="24"/>
                      <w:szCs w:val="24"/>
                    </w:rPr>
                  </w:pPr>
                  <w:r w:rsidRPr="00816646">
                    <w:rPr>
                      <w:rFonts w:ascii="Times New Roman" w:hAnsi="Times New Roman" w:cs="Times New Roman"/>
                      <w:i/>
                      <w:iCs/>
                      <w:sz w:val="24"/>
                      <w:szCs w:val="24"/>
                    </w:rPr>
                    <w:t xml:space="preserve">Вправа «Курчатко грається» </w:t>
                  </w:r>
                  <w:r w:rsidRPr="00816646">
                    <w:rPr>
                      <w:rFonts w:ascii="Times New Roman" w:hAnsi="Times New Roman" w:cs="Times New Roman"/>
                      <w:sz w:val="24"/>
                      <w:szCs w:val="24"/>
                    </w:rPr>
                    <w:br/>
                    <w:t>Педагог розповідає дітям, що курчатко так довго гралося, що потрапило під дощик. Вмикає аудіозаписи природних звуків: шум дощу, дзюрчання струмка, шум лісу у вітряний день.</w:t>
                  </w:r>
                  <w:r w:rsidRPr="00816646">
                    <w:rPr>
                      <w:rFonts w:ascii="Times New Roman" w:hAnsi="Times New Roman" w:cs="Times New Roman"/>
                      <w:sz w:val="24"/>
                      <w:szCs w:val="24"/>
                    </w:rPr>
                    <w:br/>
                  </w:r>
                  <w:r w:rsidRPr="00816646">
                    <w:rPr>
                      <w:rFonts w:ascii="Times New Roman" w:hAnsi="Times New Roman" w:cs="Times New Roman"/>
                      <w:i/>
                      <w:iCs/>
                      <w:sz w:val="24"/>
                      <w:szCs w:val="24"/>
                    </w:rPr>
                    <w:t xml:space="preserve">Рухлива гра «Хто це» </w:t>
                  </w:r>
                  <w:r w:rsidRPr="00816646">
                    <w:rPr>
                      <w:rFonts w:ascii="Times New Roman" w:hAnsi="Times New Roman" w:cs="Times New Roman"/>
                      <w:sz w:val="24"/>
                      <w:szCs w:val="24"/>
                    </w:rPr>
                    <w:br/>
                    <w:t>Діти імітують рухи тварин, про які йдеться в тексті.</w:t>
                  </w:r>
                  <w:r w:rsidRPr="00816646">
                    <w:rPr>
                      <w:rFonts w:ascii="Times New Roman" w:hAnsi="Times New Roman" w:cs="Times New Roman"/>
                      <w:sz w:val="24"/>
                      <w:szCs w:val="24"/>
                    </w:rPr>
                    <w:br/>
                  </w:r>
                  <w:r w:rsidRPr="00816646">
                    <w:rPr>
                      <w:rFonts w:ascii="Times New Roman" w:hAnsi="Times New Roman" w:cs="Times New Roman"/>
                      <w:i/>
                      <w:iCs/>
                      <w:sz w:val="24"/>
                      <w:szCs w:val="24"/>
                    </w:rPr>
                    <w:t xml:space="preserve">Лексична вправа «Протилежності» </w:t>
                  </w:r>
                  <w:r w:rsidRPr="00816646">
                    <w:rPr>
                      <w:rFonts w:ascii="Times New Roman" w:hAnsi="Times New Roman" w:cs="Times New Roman"/>
                      <w:sz w:val="24"/>
                      <w:szCs w:val="24"/>
                    </w:rPr>
                    <w:br/>
                    <w:t xml:space="preserve">Педагог викладає перед дитиною зображення предметів чи персонажів за змістом тексту. Відтак просить назвати їхні якісні характеристики. Наприклад: кіт який? — великий; курчатко яке? — маленьке; півень кричить як? — голосно. Потім педагог пропонує дитині розкласти картинки попарно, </w:t>
                  </w:r>
                  <w:r w:rsidRPr="00816646">
                    <w:rPr>
                      <w:rFonts w:ascii="Times New Roman" w:hAnsi="Times New Roman" w:cs="Times New Roman"/>
                      <w:sz w:val="24"/>
                      <w:szCs w:val="24"/>
                    </w:rPr>
                    <w:lastRenderedPageBreak/>
                    <w:t xml:space="preserve">підбираючи протилежне значення </w:t>
                  </w:r>
                </w:p>
              </w:tc>
            </w:tr>
            <w:tr w:rsidR="00AB7E34" w:rsidRPr="00816646" w:rsidTr="002E5A4D">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2E5A4D">
                  <w:pPr>
                    <w:pStyle w:val="Tdtable-td"/>
                    <w:spacing w:after="0"/>
                    <w:rPr>
                      <w:rFonts w:ascii="Times New Roman" w:hAnsi="Times New Roman" w:cs="Times New Roman"/>
                      <w:sz w:val="24"/>
                      <w:szCs w:val="24"/>
                    </w:rPr>
                  </w:pPr>
                  <w:r w:rsidRPr="00816646">
                    <w:rPr>
                      <w:rFonts w:ascii="Times New Roman" w:hAnsi="Times New Roman" w:cs="Times New Roman"/>
                      <w:sz w:val="24"/>
                      <w:szCs w:val="24"/>
                    </w:rPr>
                    <w:lastRenderedPageBreak/>
                    <w:t>Другий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AB7E34">
                  <w:pPr>
                    <w:pStyle w:val="Ul"/>
                    <w:numPr>
                      <w:ilvl w:val="0"/>
                      <w:numId w:val="3"/>
                    </w:numPr>
                    <w:rPr>
                      <w:sz w:val="24"/>
                      <w:szCs w:val="24"/>
                    </w:rPr>
                  </w:pPr>
                  <w:r w:rsidRPr="00816646">
                    <w:rPr>
                      <w:sz w:val="24"/>
                      <w:szCs w:val="24"/>
                    </w:rPr>
                    <w:t>вправляти в умінні розрізняти тембр, силу, висоту голосу</w:t>
                  </w:r>
                </w:p>
                <w:p w:rsidR="00AB7E34" w:rsidRPr="00816646" w:rsidRDefault="00AB7E34" w:rsidP="00AB7E34">
                  <w:pPr>
                    <w:pStyle w:val="Ul"/>
                    <w:numPr>
                      <w:ilvl w:val="0"/>
                      <w:numId w:val="3"/>
                    </w:numPr>
                    <w:rPr>
                      <w:sz w:val="24"/>
                      <w:szCs w:val="24"/>
                    </w:rPr>
                  </w:pPr>
                  <w:r w:rsidRPr="00816646">
                    <w:rPr>
                      <w:sz w:val="24"/>
                      <w:szCs w:val="24"/>
                    </w:rPr>
                    <w:t>розвивати слухову увагу</w:t>
                  </w:r>
                </w:p>
                <w:p w:rsidR="00AB7E34" w:rsidRPr="00816646" w:rsidRDefault="00AB7E34" w:rsidP="00AB7E34">
                  <w:pPr>
                    <w:pStyle w:val="Ul"/>
                    <w:numPr>
                      <w:ilvl w:val="0"/>
                      <w:numId w:val="3"/>
                    </w:numPr>
                    <w:rPr>
                      <w:sz w:val="24"/>
                      <w:szCs w:val="24"/>
                    </w:rPr>
                  </w:pPr>
                  <w:r w:rsidRPr="00816646">
                    <w:rPr>
                      <w:sz w:val="24"/>
                      <w:szCs w:val="24"/>
                    </w:rPr>
                    <w:t>закріплювати узагальнювальні поняття</w:t>
                  </w:r>
                </w:p>
                <w:p w:rsidR="00AB7E34" w:rsidRPr="00816646" w:rsidRDefault="00AB7E34" w:rsidP="00AB7E34">
                  <w:pPr>
                    <w:pStyle w:val="Ul"/>
                    <w:numPr>
                      <w:ilvl w:val="0"/>
                      <w:numId w:val="3"/>
                    </w:numPr>
                    <w:rPr>
                      <w:sz w:val="24"/>
                      <w:szCs w:val="24"/>
                    </w:rPr>
                  </w:pPr>
                  <w:r w:rsidRPr="00816646">
                    <w:rPr>
                      <w:sz w:val="24"/>
                      <w:szCs w:val="24"/>
                    </w:rPr>
                    <w:t>розширювати словниковий запас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2E5A4D">
                  <w:pPr>
                    <w:pStyle w:val="Tdtable-td"/>
                    <w:spacing w:after="0"/>
                    <w:rPr>
                      <w:rFonts w:ascii="Times New Roman" w:hAnsi="Times New Roman" w:cs="Times New Roman"/>
                      <w:sz w:val="24"/>
                      <w:szCs w:val="24"/>
                    </w:rPr>
                  </w:pPr>
                  <w:r w:rsidRPr="00816646">
                    <w:rPr>
                      <w:rFonts w:ascii="Times New Roman" w:hAnsi="Times New Roman" w:cs="Times New Roman"/>
                      <w:i/>
                      <w:iCs/>
                      <w:sz w:val="24"/>
                      <w:szCs w:val="24"/>
                    </w:rPr>
                    <w:t xml:space="preserve">Вправа «Як розмовляє курчатко» </w:t>
                  </w:r>
                  <w:r w:rsidRPr="00816646">
                    <w:rPr>
                      <w:rFonts w:ascii="Times New Roman" w:hAnsi="Times New Roman" w:cs="Times New Roman"/>
                      <w:sz w:val="24"/>
                      <w:szCs w:val="24"/>
                    </w:rPr>
                    <w:br/>
                    <w:t>За вказівкою педагога діти починають голосно імітувати голос курчатка. За командою «Стоп» усі замовкають.</w:t>
                  </w:r>
                  <w:r w:rsidRPr="00816646">
                    <w:rPr>
                      <w:rFonts w:ascii="Times New Roman" w:hAnsi="Times New Roman" w:cs="Times New Roman"/>
                      <w:sz w:val="24"/>
                      <w:szCs w:val="24"/>
                    </w:rPr>
                    <w:br/>
                  </w:r>
                  <w:r w:rsidRPr="00816646">
                    <w:rPr>
                      <w:rFonts w:ascii="Times New Roman" w:hAnsi="Times New Roman" w:cs="Times New Roman"/>
                      <w:i/>
                      <w:iCs/>
                      <w:sz w:val="24"/>
                      <w:szCs w:val="24"/>
                    </w:rPr>
                    <w:t xml:space="preserve">Рухлива гра «Ти моя мама?» </w:t>
                  </w:r>
                  <w:r w:rsidRPr="00816646">
                    <w:rPr>
                      <w:rFonts w:ascii="Times New Roman" w:hAnsi="Times New Roman" w:cs="Times New Roman"/>
                      <w:sz w:val="24"/>
                      <w:szCs w:val="24"/>
                    </w:rPr>
                    <w:br/>
                    <w:t>Педагог роздає дітям картинки із зображенням дорослих тварин. А одному вихованцю дає картинку з дитинчам, якому потрібно знайти маму. Він підбігає до інших дітей, імітує голос своєї тваринки та запитує: «Ме</w:t>
                  </w:r>
                  <w:r w:rsidRPr="00816646">
                    <w:rPr>
                      <w:rFonts w:ascii="Times New Roman" w:hAnsi="Times New Roman" w:cs="Times New Roman"/>
                      <w:sz w:val="24"/>
                      <w:szCs w:val="24"/>
                    </w:rPr>
                    <w:noBreakHyphen/>
                    <w:t>е-е. Ти моя мама?» Дитина з картинкою мами відповідає: «Так» або «Ні, я не твоя мама». Гра продовжується, поки дитинча не знайде маму.</w:t>
                  </w:r>
                  <w:r w:rsidRPr="00816646">
                    <w:rPr>
                      <w:rFonts w:ascii="Times New Roman" w:hAnsi="Times New Roman" w:cs="Times New Roman"/>
                      <w:sz w:val="24"/>
                      <w:szCs w:val="24"/>
                    </w:rPr>
                    <w:br/>
                  </w:r>
                  <w:r w:rsidRPr="00816646">
                    <w:rPr>
                      <w:rFonts w:ascii="Times New Roman" w:hAnsi="Times New Roman" w:cs="Times New Roman"/>
                      <w:i/>
                      <w:iCs/>
                      <w:sz w:val="24"/>
                      <w:szCs w:val="24"/>
                    </w:rPr>
                    <w:t xml:space="preserve">Лексична вправа «Скажи інакше» </w:t>
                  </w:r>
                  <w:r w:rsidRPr="00816646">
                    <w:rPr>
                      <w:rFonts w:ascii="Times New Roman" w:hAnsi="Times New Roman" w:cs="Times New Roman"/>
                      <w:sz w:val="24"/>
                      <w:szCs w:val="24"/>
                    </w:rPr>
                    <w:br/>
                    <w:t xml:space="preserve">Діти стають кружка, а педагог — у центр. Він називає будь-який предмет і кидає м’яч одному з дітей. Ця дитина повертає його педагогу й називає узагальнювальне поняття, до якого належить названий предмет, наприклад: яблуко — фрукт, лисиця — тварина, стакан — посуд тощо </w:t>
                  </w:r>
                </w:p>
              </w:tc>
            </w:tr>
            <w:tr w:rsidR="00AB7E34" w:rsidRPr="00816646" w:rsidTr="002E5A4D">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2E5A4D">
                  <w:pPr>
                    <w:pStyle w:val="Tdtable-td"/>
                    <w:spacing w:after="0"/>
                    <w:rPr>
                      <w:rFonts w:ascii="Times New Roman" w:hAnsi="Times New Roman" w:cs="Times New Roman"/>
                      <w:sz w:val="24"/>
                      <w:szCs w:val="24"/>
                    </w:rPr>
                  </w:pPr>
                  <w:r w:rsidRPr="00816646">
                    <w:rPr>
                      <w:rFonts w:ascii="Times New Roman" w:hAnsi="Times New Roman" w:cs="Times New Roman"/>
                      <w:sz w:val="24"/>
                      <w:szCs w:val="24"/>
                    </w:rPr>
                    <w:t>Третій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AB7E34">
                  <w:pPr>
                    <w:pStyle w:val="Ul"/>
                    <w:numPr>
                      <w:ilvl w:val="0"/>
                      <w:numId w:val="4"/>
                    </w:numPr>
                    <w:rPr>
                      <w:sz w:val="24"/>
                      <w:szCs w:val="24"/>
                    </w:rPr>
                  </w:pPr>
                  <w:r w:rsidRPr="00816646">
                    <w:rPr>
                      <w:sz w:val="24"/>
                      <w:szCs w:val="24"/>
                    </w:rPr>
                    <w:t>розвивати слухову увагу</w:t>
                  </w:r>
                </w:p>
                <w:p w:rsidR="00AB7E34" w:rsidRPr="00816646" w:rsidRDefault="00AB7E34" w:rsidP="00AB7E34">
                  <w:pPr>
                    <w:pStyle w:val="Ul"/>
                    <w:numPr>
                      <w:ilvl w:val="0"/>
                      <w:numId w:val="4"/>
                    </w:numPr>
                    <w:rPr>
                      <w:sz w:val="24"/>
                      <w:szCs w:val="24"/>
                    </w:rPr>
                  </w:pPr>
                  <w:r w:rsidRPr="00816646">
                    <w:rPr>
                      <w:sz w:val="24"/>
                      <w:szCs w:val="24"/>
                    </w:rPr>
                    <w:t>формувати вміння слухати, впізнавати звуки</w:t>
                  </w:r>
                </w:p>
                <w:p w:rsidR="00AB7E34" w:rsidRPr="00816646" w:rsidRDefault="00AB7E34" w:rsidP="00AB7E34">
                  <w:pPr>
                    <w:pStyle w:val="Ul"/>
                    <w:numPr>
                      <w:ilvl w:val="0"/>
                      <w:numId w:val="4"/>
                    </w:numPr>
                    <w:rPr>
                      <w:sz w:val="24"/>
                      <w:szCs w:val="24"/>
                    </w:rPr>
                  </w:pPr>
                  <w:r w:rsidRPr="00816646">
                    <w:rPr>
                      <w:sz w:val="24"/>
                      <w:szCs w:val="24"/>
                    </w:rPr>
                    <w:t xml:space="preserve">з’ясувати, як діти розуміють і вживають іменники із суфіксами зменшено-пестливого значення: -ик, -чик </w:t>
                  </w:r>
                </w:p>
                <w:p w:rsidR="00AB7E34" w:rsidRPr="00816646" w:rsidRDefault="00AB7E34" w:rsidP="00AB7E34">
                  <w:pPr>
                    <w:pStyle w:val="Ul"/>
                    <w:numPr>
                      <w:ilvl w:val="0"/>
                      <w:numId w:val="4"/>
                    </w:numPr>
                    <w:rPr>
                      <w:sz w:val="24"/>
                      <w:szCs w:val="24"/>
                    </w:rPr>
                  </w:pPr>
                  <w:r w:rsidRPr="00816646">
                    <w:rPr>
                      <w:sz w:val="24"/>
                      <w:szCs w:val="24"/>
                    </w:rPr>
                    <w:t>збагачувати словниковий запас</w:t>
                  </w:r>
                </w:p>
                <w:p w:rsidR="00AB7E34" w:rsidRPr="00816646" w:rsidRDefault="00AB7E34" w:rsidP="00AB7E34">
                  <w:pPr>
                    <w:pStyle w:val="Ul"/>
                    <w:numPr>
                      <w:ilvl w:val="0"/>
                      <w:numId w:val="4"/>
                    </w:numPr>
                    <w:rPr>
                      <w:sz w:val="24"/>
                      <w:szCs w:val="24"/>
                    </w:rPr>
                  </w:pPr>
                  <w:r w:rsidRPr="00816646">
                    <w:rPr>
                      <w:sz w:val="24"/>
                      <w:szCs w:val="24"/>
                    </w:rPr>
                    <w:t>навчати складати прості речення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E34" w:rsidRPr="00816646" w:rsidRDefault="00AB7E34" w:rsidP="002E5A4D">
                  <w:pPr>
                    <w:pStyle w:val="Tdtable-td"/>
                    <w:spacing w:after="0"/>
                    <w:rPr>
                      <w:rFonts w:ascii="Times New Roman" w:hAnsi="Times New Roman" w:cs="Times New Roman"/>
                      <w:sz w:val="24"/>
                      <w:szCs w:val="24"/>
                    </w:rPr>
                  </w:pPr>
                  <w:r w:rsidRPr="00816646">
                    <w:rPr>
                      <w:rFonts w:ascii="Times New Roman" w:hAnsi="Times New Roman" w:cs="Times New Roman"/>
                      <w:i/>
                      <w:iCs/>
                      <w:sz w:val="24"/>
                      <w:szCs w:val="24"/>
                    </w:rPr>
                    <w:t xml:space="preserve">Вправа «Хто це? Що це?» </w:t>
                  </w:r>
                  <w:r w:rsidRPr="00816646">
                    <w:rPr>
                      <w:rFonts w:ascii="Times New Roman" w:hAnsi="Times New Roman" w:cs="Times New Roman"/>
                      <w:sz w:val="24"/>
                      <w:szCs w:val="24"/>
                    </w:rPr>
                    <w:br/>
                    <w:t>Вихователь описує істоту чи предмет із тексту. Відтак запитує: «Хто це? Що це?»</w:t>
                  </w:r>
                  <w:r w:rsidRPr="00816646">
                    <w:rPr>
                      <w:rFonts w:ascii="Times New Roman" w:hAnsi="Times New Roman" w:cs="Times New Roman"/>
                      <w:sz w:val="24"/>
                      <w:szCs w:val="24"/>
                    </w:rPr>
                    <w:br/>
                  </w:r>
                  <w:r w:rsidRPr="00816646">
                    <w:rPr>
                      <w:rFonts w:ascii="Times New Roman" w:hAnsi="Times New Roman" w:cs="Times New Roman"/>
                      <w:i/>
                      <w:iCs/>
                      <w:sz w:val="24"/>
                      <w:szCs w:val="24"/>
                    </w:rPr>
                    <w:t xml:space="preserve">Лексична вправа «Допоможи курчаткові» </w:t>
                  </w:r>
                  <w:r w:rsidRPr="00816646">
                    <w:rPr>
                      <w:rFonts w:ascii="Times New Roman" w:hAnsi="Times New Roman" w:cs="Times New Roman"/>
                      <w:sz w:val="24"/>
                      <w:szCs w:val="24"/>
                    </w:rPr>
                    <w:br/>
                    <w:t>Діти стають кружка, а педагог — у центр. Він називає будь-який іменник і кидає м’яч одному з дітей. Малюк, повертаючи м’яч, називає зменшувально-пестливу форму цього слова, наприклад: м’яч — м’ячик, жаба — жабка, куля — кулька тощо.</w:t>
                  </w:r>
                  <w:r w:rsidRPr="00816646">
                    <w:rPr>
                      <w:rFonts w:ascii="Times New Roman" w:hAnsi="Times New Roman" w:cs="Times New Roman"/>
                      <w:sz w:val="24"/>
                      <w:szCs w:val="24"/>
                    </w:rPr>
                    <w:br/>
                  </w:r>
                  <w:r w:rsidRPr="00816646">
                    <w:rPr>
                      <w:rFonts w:ascii="Times New Roman" w:hAnsi="Times New Roman" w:cs="Times New Roman"/>
                      <w:i/>
                      <w:iCs/>
                      <w:sz w:val="24"/>
                      <w:szCs w:val="24"/>
                    </w:rPr>
                    <w:t xml:space="preserve">Вправа «Опис» </w:t>
                  </w:r>
                  <w:r w:rsidRPr="00816646">
                    <w:rPr>
                      <w:rFonts w:ascii="Times New Roman" w:hAnsi="Times New Roman" w:cs="Times New Roman"/>
                      <w:sz w:val="24"/>
                      <w:szCs w:val="24"/>
                    </w:rPr>
                    <w:br/>
                    <w:t>Педагог пропонує дітям роздивитися картинку із зображенням курчати. Відтак запитує: «Курчатко яке? Який у нього хвостик?» Діти по черзі відповідають, складаючи речення: «Курчатко маленьке. Хвостик жовтенький»</w:t>
                  </w:r>
                  <w:r w:rsidRPr="00816646">
                    <w:rPr>
                      <w:rFonts w:ascii="Times New Roman" w:hAnsi="Times New Roman" w:cs="Times New Roman"/>
                      <w:sz w:val="24"/>
                      <w:szCs w:val="24"/>
                    </w:rPr>
                    <w:br/>
                  </w:r>
                  <w:r w:rsidRPr="00816646">
                    <w:rPr>
                      <w:rFonts w:ascii="Times New Roman" w:hAnsi="Times New Roman" w:cs="Times New Roman"/>
                      <w:i/>
                      <w:iCs/>
                      <w:sz w:val="24"/>
                      <w:szCs w:val="24"/>
                    </w:rPr>
                    <w:t>Театралізована гра за змістом тексту</w:t>
                  </w:r>
                </w:p>
              </w:tc>
            </w:tr>
          </w:tbl>
          <w:p w:rsidR="00AB7E34" w:rsidRPr="00816646" w:rsidRDefault="00AB7E34" w:rsidP="002E5A4D">
            <w:pPr>
              <w:spacing w:after="0" w:line="300" w:lineRule="atLeast"/>
              <w:rPr>
                <w:rFonts w:ascii="Times New Roman" w:hAnsi="Times New Roman" w:cs="Times New Roman"/>
                <w:sz w:val="24"/>
                <w:szCs w:val="24"/>
                <w:lang w:val="uk-UA"/>
              </w:rPr>
            </w:pPr>
          </w:p>
        </w:tc>
      </w:tr>
    </w:tbl>
    <w:p w:rsidR="00AB7E34" w:rsidRPr="00816646" w:rsidRDefault="00AB7E34" w:rsidP="00AB7E34">
      <w:pPr>
        <w:rPr>
          <w:rFonts w:ascii="Times New Roman" w:hAnsi="Times New Roman" w:cs="Times New Roman"/>
          <w:sz w:val="24"/>
          <w:szCs w:val="24"/>
        </w:rPr>
      </w:pPr>
    </w:p>
    <w:p w:rsidR="00F81FF9" w:rsidRDefault="00F81FF9"/>
    <w:sectPr w:rsidR="00F81FF9" w:rsidSect="00E31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7E34"/>
    <w:rsid w:val="00AB7E34"/>
    <w:rsid w:val="00F81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7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7E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B7E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7E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E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B7E3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AB7E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B7E34"/>
    <w:rPr>
      <w:rFonts w:asciiTheme="majorHAnsi" w:eastAsiaTheme="majorEastAsia" w:hAnsiTheme="majorHAnsi" w:cstheme="majorBidi"/>
      <w:color w:val="243F60" w:themeColor="accent1" w:themeShade="7F"/>
    </w:rPr>
  </w:style>
  <w:style w:type="paragraph" w:customStyle="1" w:styleId="complextext-p">
    <w:name w:val="complextext-p"/>
    <w:basedOn w:val="a"/>
    <w:rsid w:val="00AB7E34"/>
    <w:pPr>
      <w:spacing w:after="60" w:line="300" w:lineRule="atLeast"/>
    </w:pPr>
    <w:rPr>
      <w:rFonts w:ascii="Times New Roman" w:eastAsia="Times New Roman" w:hAnsi="Times New Roman" w:cs="Times New Roman"/>
    </w:rPr>
  </w:style>
  <w:style w:type="paragraph" w:customStyle="1" w:styleId="Ul">
    <w:name w:val="Ul"/>
    <w:basedOn w:val="a"/>
    <w:rsid w:val="00AB7E34"/>
    <w:pPr>
      <w:spacing w:after="0" w:line="300" w:lineRule="atLeast"/>
    </w:pPr>
    <w:rPr>
      <w:rFonts w:ascii="Times New Roman" w:eastAsia="Times New Roman" w:hAnsi="Times New Roman" w:cs="Times New Roman"/>
    </w:rPr>
  </w:style>
  <w:style w:type="paragraph" w:customStyle="1" w:styleId="H3inline-h3">
    <w:name w:val="H3_inline-h3"/>
    <w:basedOn w:val="3"/>
    <w:rsid w:val="00AB7E34"/>
    <w:pPr>
      <w:keepNext/>
      <w:spacing w:before="360" w:beforeAutospacing="0" w:after="180" w:afterAutospacing="0" w:line="270" w:lineRule="atLeast"/>
    </w:pPr>
    <w:rPr>
      <w:rFonts w:ascii="Arial" w:eastAsia="Arial" w:hAnsi="Arial" w:cs="Arial"/>
      <w:color w:val="008200"/>
      <w:sz w:val="25"/>
      <w:szCs w:val="25"/>
    </w:rPr>
  </w:style>
  <w:style w:type="paragraph" w:customStyle="1" w:styleId="Thtable-thead-th">
    <w:name w:val="Th_table-thead-th"/>
    <w:basedOn w:val="a"/>
    <w:rsid w:val="00AB7E34"/>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AB7E34"/>
    <w:pPr>
      <w:spacing w:after="60" w:line="292" w:lineRule="atLeast"/>
    </w:pPr>
    <w:rPr>
      <w:rFonts w:ascii="Arial" w:eastAsia="Arial" w:hAnsi="Arial" w:cs="Arial"/>
      <w:sz w:val="18"/>
      <w:szCs w:val="18"/>
    </w:rPr>
  </w:style>
  <w:style w:type="paragraph" w:styleId="a3">
    <w:name w:val="Balloon Text"/>
    <w:basedOn w:val="a"/>
    <w:link w:val="a4"/>
    <w:uiPriority w:val="99"/>
    <w:semiHidden/>
    <w:unhideWhenUsed/>
    <w:rsid w:val="00AB7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2</cp:revision>
  <dcterms:created xsi:type="dcterms:W3CDTF">2021-11-15T08:43:00Z</dcterms:created>
  <dcterms:modified xsi:type="dcterms:W3CDTF">2021-11-15T08:43:00Z</dcterms:modified>
</cp:coreProperties>
</file>